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00" w:line="500" w:lineRule="exact"/>
        <w:jc w:val="center"/>
        <w:rPr>
          <w:rFonts w:eastAsia="黑体"/>
          <w:color w:val="auto"/>
          <w:sz w:val="40"/>
          <w:szCs w:val="40"/>
        </w:rPr>
      </w:pPr>
      <w:bookmarkStart w:id="0" w:name="_GoBack"/>
      <w:r>
        <w:rPr>
          <w:rFonts w:hint="eastAsia" w:eastAsia="黑体"/>
          <w:color w:val="auto"/>
          <w:sz w:val="40"/>
          <w:szCs w:val="40"/>
        </w:rPr>
        <w:t>2025年</w:t>
      </w:r>
      <w:r>
        <w:rPr>
          <w:rFonts w:hint="eastAsia" w:eastAsia="黑体"/>
          <w:color w:val="auto"/>
          <w:sz w:val="40"/>
          <w:szCs w:val="40"/>
        </w:rPr>
        <w:t>硕士研究生入学考试自命题考试大纲</w:t>
      </w:r>
    </w:p>
    <w:p>
      <w:pPr>
        <w:spacing w:line="500" w:lineRule="exact"/>
        <w:jc w:val="center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考试科目代码：[ 440 ]               考试科目名称：新闻与传播专业基础</w:t>
      </w:r>
    </w:p>
    <w:p>
      <w:pPr>
        <w:spacing w:line="500" w:lineRule="exact"/>
        <w:jc w:val="center"/>
        <w:rPr>
          <w:rFonts w:ascii="仿宋_GB2312" w:eastAsia="仿宋_GB2312"/>
          <w:color w:val="auto"/>
          <w:sz w:val="32"/>
          <w:szCs w:val="32"/>
        </w:rPr>
      </w:pPr>
    </w:p>
    <w:p>
      <w:pPr>
        <w:spacing w:before="180" w:beforeLines="50" w:after="180" w:afterLines="50" w:line="500" w:lineRule="exact"/>
        <w:ind w:firstLine="551" w:firstLineChars="196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一、试卷结构</w:t>
      </w:r>
    </w:p>
    <w:p>
      <w:pPr>
        <w:spacing w:before="180" w:beforeLines="50" w:after="180" w:afterLines="50" w:line="50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1．试卷成绩及考试时间</w:t>
      </w:r>
    </w:p>
    <w:p>
      <w:pPr>
        <w:spacing w:before="180" w:beforeLines="50" w:after="180" w:afterLines="50" w:line="500" w:lineRule="exact"/>
        <w:ind w:firstLine="991" w:firstLineChars="354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本试卷满分为150分，考试时间为180分钟。</w:t>
      </w:r>
    </w:p>
    <w:p>
      <w:pPr>
        <w:spacing w:before="180" w:beforeLines="50" w:after="180" w:afterLines="50" w:line="50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2．答题方式：闭卷、笔试</w:t>
      </w:r>
    </w:p>
    <w:p>
      <w:pPr>
        <w:spacing w:before="180" w:beforeLines="50" w:after="180" w:afterLines="50" w:line="50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3．试卷内容结构</w:t>
      </w:r>
    </w:p>
    <w:p>
      <w:pPr>
        <w:spacing w:before="180" w:beforeLines="50" w:after="180" w:afterLines="50" w:line="50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新闻</w:t>
      </w:r>
      <w:r>
        <w:rPr>
          <w:rFonts w:eastAsia="黑体"/>
          <w:color w:val="auto"/>
          <w:sz w:val="28"/>
          <w:szCs w:val="28"/>
        </w:rPr>
        <w:t>传播史</w:t>
      </w:r>
      <w:r>
        <w:rPr>
          <w:rFonts w:hint="eastAsia" w:eastAsia="黑体"/>
          <w:color w:val="auto"/>
          <w:sz w:val="28"/>
          <w:szCs w:val="28"/>
        </w:rPr>
        <w:t xml:space="preserve">                              4</w:t>
      </w:r>
      <w:r>
        <w:rPr>
          <w:rFonts w:eastAsia="黑体"/>
          <w:color w:val="auto"/>
          <w:sz w:val="28"/>
          <w:szCs w:val="28"/>
        </w:rPr>
        <w:t>0</w:t>
      </w:r>
      <w:r>
        <w:rPr>
          <w:rFonts w:hint="eastAsia" w:eastAsia="黑体"/>
          <w:color w:val="auto"/>
          <w:sz w:val="28"/>
          <w:szCs w:val="28"/>
        </w:rPr>
        <w:t>分</w:t>
      </w:r>
    </w:p>
    <w:p>
      <w:pPr>
        <w:spacing w:before="180" w:beforeLines="50" w:after="180" w:afterLines="50" w:line="50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传播</w:t>
      </w:r>
      <w:r>
        <w:rPr>
          <w:rFonts w:eastAsia="黑体"/>
          <w:color w:val="auto"/>
          <w:sz w:val="28"/>
          <w:szCs w:val="28"/>
        </w:rPr>
        <w:t>学基础与理论</w:t>
      </w:r>
      <w:r>
        <w:rPr>
          <w:rFonts w:hint="eastAsia" w:eastAsia="黑体"/>
          <w:color w:val="auto"/>
          <w:sz w:val="28"/>
          <w:szCs w:val="28"/>
        </w:rPr>
        <w:t xml:space="preserve">                  55</w:t>
      </w:r>
      <w:r>
        <w:rPr>
          <w:rFonts w:eastAsia="黑体"/>
          <w:color w:val="auto"/>
          <w:sz w:val="28"/>
          <w:szCs w:val="28"/>
        </w:rPr>
        <w:t>分</w:t>
      </w:r>
    </w:p>
    <w:p>
      <w:pPr>
        <w:spacing w:before="180" w:beforeLines="50" w:after="180" w:afterLines="50" w:line="50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eastAsia="黑体"/>
          <w:color w:val="auto"/>
          <w:sz w:val="28"/>
          <w:szCs w:val="28"/>
        </w:rPr>
        <w:t>新闻学基础与理论</w:t>
      </w:r>
      <w:r>
        <w:rPr>
          <w:rFonts w:hint="eastAsia" w:eastAsia="黑体"/>
          <w:color w:val="auto"/>
          <w:sz w:val="28"/>
          <w:szCs w:val="28"/>
        </w:rPr>
        <w:t xml:space="preserve">                  55分</w:t>
      </w:r>
    </w:p>
    <w:p>
      <w:pPr>
        <w:spacing w:before="180" w:beforeLines="50" w:after="180" w:afterLines="50" w:line="500" w:lineRule="exact"/>
        <w:ind w:firstLine="560" w:firstLineChars="2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4．题型结构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名词解释：3～4小题，每小题5～ 8分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简答题：    2～4小题，每小题</w:t>
      </w:r>
      <w:r>
        <w:rPr>
          <w:rFonts w:eastAsia="黑体"/>
          <w:color w:val="auto"/>
          <w:sz w:val="28"/>
          <w:szCs w:val="28"/>
        </w:rPr>
        <w:t>10</w:t>
      </w:r>
      <w:r>
        <w:rPr>
          <w:rFonts w:hint="eastAsia" w:eastAsia="黑体"/>
          <w:color w:val="auto"/>
          <w:sz w:val="28"/>
          <w:szCs w:val="28"/>
        </w:rPr>
        <w:t>～ 1</w:t>
      </w:r>
      <w:r>
        <w:rPr>
          <w:rFonts w:eastAsia="黑体"/>
          <w:color w:val="auto"/>
          <w:sz w:val="28"/>
          <w:szCs w:val="28"/>
        </w:rPr>
        <w:t>5</w:t>
      </w:r>
      <w:r>
        <w:rPr>
          <w:rFonts w:hint="eastAsia" w:eastAsia="黑体"/>
          <w:color w:val="auto"/>
          <w:sz w:val="28"/>
          <w:szCs w:val="28"/>
        </w:rPr>
        <w:t>分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 xml:space="preserve">论述题：    </w:t>
      </w:r>
      <w:r>
        <w:rPr>
          <w:rFonts w:eastAsia="黑体"/>
          <w:color w:val="auto"/>
          <w:sz w:val="28"/>
          <w:szCs w:val="28"/>
        </w:rPr>
        <w:t>2</w:t>
      </w:r>
      <w:r>
        <w:rPr>
          <w:rFonts w:hint="eastAsia" w:eastAsia="黑体"/>
          <w:color w:val="auto"/>
          <w:sz w:val="28"/>
          <w:szCs w:val="28"/>
        </w:rPr>
        <w:t>～4小题，每小题</w:t>
      </w:r>
      <w:r>
        <w:rPr>
          <w:rFonts w:eastAsia="黑体"/>
          <w:color w:val="auto"/>
          <w:sz w:val="28"/>
          <w:szCs w:val="28"/>
        </w:rPr>
        <w:t>15</w:t>
      </w:r>
      <w:r>
        <w:rPr>
          <w:rFonts w:hint="eastAsia" w:eastAsia="黑体"/>
          <w:color w:val="auto"/>
          <w:sz w:val="28"/>
          <w:szCs w:val="28"/>
        </w:rPr>
        <w:t>～</w:t>
      </w:r>
      <w:r>
        <w:rPr>
          <w:rFonts w:eastAsia="黑体"/>
          <w:color w:val="auto"/>
          <w:sz w:val="28"/>
          <w:szCs w:val="28"/>
        </w:rPr>
        <w:t>25</w:t>
      </w:r>
      <w:r>
        <w:rPr>
          <w:rFonts w:hint="eastAsia" w:eastAsia="黑体"/>
          <w:color w:val="auto"/>
          <w:sz w:val="28"/>
          <w:szCs w:val="28"/>
        </w:rPr>
        <w:t>分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材料题：    1～</w:t>
      </w:r>
      <w:r>
        <w:rPr>
          <w:rFonts w:eastAsia="黑体"/>
          <w:color w:val="auto"/>
          <w:sz w:val="28"/>
          <w:szCs w:val="28"/>
        </w:rPr>
        <w:t>2</w:t>
      </w:r>
      <w:r>
        <w:rPr>
          <w:rFonts w:hint="eastAsia" w:eastAsia="黑体"/>
          <w:color w:val="auto"/>
          <w:sz w:val="28"/>
          <w:szCs w:val="28"/>
        </w:rPr>
        <w:t>小题，每小题</w:t>
      </w:r>
      <w:r>
        <w:rPr>
          <w:rFonts w:eastAsia="黑体"/>
          <w:color w:val="auto"/>
          <w:sz w:val="28"/>
          <w:szCs w:val="28"/>
        </w:rPr>
        <w:t>3</w:t>
      </w:r>
      <w:r>
        <w:rPr>
          <w:rFonts w:hint="eastAsia" w:eastAsia="黑体"/>
          <w:color w:val="auto"/>
          <w:sz w:val="28"/>
          <w:szCs w:val="28"/>
        </w:rPr>
        <w:t>0～</w:t>
      </w:r>
      <w:r>
        <w:rPr>
          <w:rFonts w:eastAsia="黑体"/>
          <w:color w:val="auto"/>
          <w:sz w:val="28"/>
          <w:szCs w:val="28"/>
        </w:rPr>
        <w:t>4</w:t>
      </w:r>
      <w:r>
        <w:rPr>
          <w:rFonts w:hint="eastAsia" w:eastAsia="黑体"/>
          <w:color w:val="auto"/>
          <w:sz w:val="28"/>
          <w:szCs w:val="28"/>
        </w:rPr>
        <w:t>0分</w:t>
      </w:r>
    </w:p>
    <w:p>
      <w:pPr>
        <w:spacing w:before="180" w:beforeLines="50" w:after="180" w:afterLines="50" w:line="500" w:lineRule="exact"/>
        <w:ind w:firstLine="560" w:firstLineChars="200"/>
        <w:rPr>
          <w:rFonts w:eastAsia="黑体"/>
          <w:color w:val="auto"/>
          <w:sz w:val="28"/>
          <w:szCs w:val="28"/>
        </w:rPr>
      </w:pPr>
    </w:p>
    <w:p>
      <w:pPr>
        <w:spacing w:before="180" w:beforeLines="50" w:after="180" w:afterLines="50" w:line="500" w:lineRule="exact"/>
        <w:ind w:firstLine="551" w:firstLineChars="196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二、考试</w:t>
      </w:r>
      <w:r>
        <w:rPr>
          <w:rFonts w:eastAsia="黑体"/>
          <w:b/>
          <w:color w:val="auto"/>
          <w:sz w:val="28"/>
          <w:szCs w:val="28"/>
        </w:rPr>
        <w:t>目标</w:t>
      </w:r>
      <w:r>
        <w:rPr>
          <w:rFonts w:hint="eastAsia" w:eastAsia="黑体"/>
          <w:b/>
          <w:color w:val="auto"/>
          <w:sz w:val="28"/>
          <w:szCs w:val="28"/>
        </w:rPr>
        <w:t>与考试</w:t>
      </w:r>
      <w:r>
        <w:rPr>
          <w:rFonts w:eastAsia="黑体"/>
          <w:b/>
          <w:color w:val="auto"/>
          <w:sz w:val="28"/>
          <w:szCs w:val="28"/>
        </w:rPr>
        <w:t>内容</w:t>
      </w:r>
    </w:p>
    <w:p>
      <w:pPr>
        <w:spacing w:before="180" w:beforeLines="50" w:after="180" w:afterLines="50" w:line="500" w:lineRule="exact"/>
        <w:ind w:firstLine="843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●考试</w:t>
      </w:r>
      <w:r>
        <w:rPr>
          <w:rFonts w:eastAsia="黑体"/>
          <w:b/>
          <w:color w:val="auto"/>
          <w:sz w:val="28"/>
          <w:szCs w:val="28"/>
        </w:rPr>
        <w:t>目标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eastAsia="黑体"/>
          <w:color w:val="auto"/>
          <w:sz w:val="28"/>
          <w:szCs w:val="28"/>
        </w:rPr>
        <w:t>考察学生对新闻传播史、新闻学、传播学的</w:t>
      </w:r>
      <w:r>
        <w:rPr>
          <w:rFonts w:hint="eastAsia" w:eastAsia="黑体"/>
          <w:color w:val="auto"/>
          <w:sz w:val="28"/>
          <w:szCs w:val="28"/>
        </w:rPr>
        <w:t>基本知识</w:t>
      </w:r>
      <w:r>
        <w:rPr>
          <w:rFonts w:eastAsia="黑体"/>
          <w:color w:val="auto"/>
          <w:sz w:val="28"/>
          <w:szCs w:val="28"/>
        </w:rPr>
        <w:t>、基本概念</w:t>
      </w:r>
      <w:r>
        <w:rPr>
          <w:rFonts w:hint="eastAsia" w:eastAsia="黑体"/>
          <w:color w:val="auto"/>
          <w:sz w:val="28"/>
          <w:szCs w:val="28"/>
        </w:rPr>
        <w:t>和</w:t>
      </w:r>
      <w:r>
        <w:rPr>
          <w:rFonts w:eastAsia="黑体"/>
          <w:color w:val="auto"/>
          <w:sz w:val="28"/>
          <w:szCs w:val="28"/>
        </w:rPr>
        <w:t>基本理论的掌握情况</w:t>
      </w:r>
      <w:r>
        <w:rPr>
          <w:rFonts w:hint="eastAsia" w:eastAsia="黑体"/>
          <w:color w:val="auto"/>
          <w:sz w:val="28"/>
          <w:szCs w:val="28"/>
        </w:rPr>
        <w:t>，</w:t>
      </w:r>
      <w:r>
        <w:rPr>
          <w:rFonts w:eastAsia="黑体"/>
          <w:color w:val="auto"/>
          <w:sz w:val="28"/>
          <w:szCs w:val="28"/>
        </w:rPr>
        <w:t>考察学生运用</w:t>
      </w:r>
      <w:r>
        <w:rPr>
          <w:rFonts w:hint="eastAsia" w:eastAsia="黑体"/>
          <w:color w:val="auto"/>
          <w:sz w:val="28"/>
          <w:szCs w:val="28"/>
        </w:rPr>
        <w:t>相关理论和知识观察、解释</w:t>
      </w:r>
      <w:r>
        <w:rPr>
          <w:rFonts w:eastAsia="黑体"/>
          <w:color w:val="auto"/>
          <w:sz w:val="28"/>
          <w:szCs w:val="28"/>
        </w:rPr>
        <w:t>、分析</w:t>
      </w:r>
      <w:r>
        <w:rPr>
          <w:rFonts w:hint="eastAsia" w:eastAsia="黑体"/>
          <w:color w:val="auto"/>
          <w:sz w:val="28"/>
          <w:szCs w:val="28"/>
        </w:rPr>
        <w:t>新闻传播</w:t>
      </w:r>
      <w:r>
        <w:rPr>
          <w:rFonts w:eastAsia="黑体"/>
          <w:color w:val="auto"/>
          <w:sz w:val="28"/>
          <w:szCs w:val="28"/>
        </w:rPr>
        <w:t>现象</w:t>
      </w:r>
      <w:r>
        <w:rPr>
          <w:rFonts w:hint="eastAsia" w:eastAsia="黑体"/>
          <w:color w:val="auto"/>
          <w:sz w:val="28"/>
          <w:szCs w:val="28"/>
        </w:rPr>
        <w:t>的能力。</w:t>
      </w:r>
    </w:p>
    <w:p>
      <w:pPr>
        <w:spacing w:before="180" w:beforeLines="50" w:after="180" w:afterLines="50" w:line="500" w:lineRule="exact"/>
        <w:ind w:firstLine="843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b/>
          <w:color w:val="auto"/>
          <w:sz w:val="28"/>
          <w:szCs w:val="28"/>
        </w:rPr>
        <w:t>●考试内容</w:t>
      </w:r>
    </w:p>
    <w:p>
      <w:pPr>
        <w:spacing w:before="180" w:beforeLines="50" w:after="180" w:afterLines="50" w:line="500" w:lineRule="exact"/>
        <w:ind w:firstLine="843" w:firstLineChars="300"/>
        <w:rPr>
          <w:rFonts w:eastAsia="黑体"/>
          <w:b/>
          <w:color w:val="auto"/>
          <w:sz w:val="28"/>
          <w:szCs w:val="28"/>
        </w:rPr>
      </w:pPr>
      <w:r>
        <w:rPr>
          <w:rFonts w:eastAsia="黑体"/>
          <w:b/>
          <w:color w:val="auto"/>
          <w:sz w:val="28"/>
          <w:szCs w:val="28"/>
        </w:rPr>
        <w:t>第一部分新闻传播史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（一）中国新闻传播史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1．中国近代新闻事业的缘起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2．晚清时期的新闻事业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3．民初及北洋政府时期的新闻事业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4．南京国民政府时期的新闻事业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5．全面抗战时期的新闻事业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6．两种命运决战时期的新闻事业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7．社会主义改造时期的新闻事业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8．探索社会主义道路时期的新闻事业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9．“文化大革命”时期的新闻事业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10．历史转折时期的新闻事业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11．改革开放全面展开时期的新闻事业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12．改革开放深化时期的新闻事业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13．1949年以来台港澳地区的新闻事业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（二）外国新闻传播史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1．现代新闻传播的历史轨迹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2．英国新闻传播史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3．法国新闻传播史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4．德国新闻传播史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5．意大利新闻传播史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6．俄罗斯新闻传播史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7．美国新闻传播史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8．日本新闻传播史</w:t>
      </w:r>
    </w:p>
    <w:p>
      <w:pPr>
        <w:spacing w:before="180" w:beforeLines="50" w:after="180" w:afterLines="50" w:line="500" w:lineRule="exact"/>
        <w:ind w:firstLine="843" w:firstLineChars="300"/>
        <w:rPr>
          <w:rFonts w:eastAsia="黑体"/>
          <w:b/>
          <w:color w:val="auto"/>
          <w:sz w:val="28"/>
          <w:szCs w:val="28"/>
        </w:rPr>
      </w:pPr>
      <w:r>
        <w:rPr>
          <w:rFonts w:eastAsia="黑体"/>
          <w:b/>
          <w:color w:val="auto"/>
          <w:sz w:val="28"/>
          <w:szCs w:val="28"/>
        </w:rPr>
        <w:t>第二部分传播学基础与理论</w:t>
      </w:r>
    </w:p>
    <w:p>
      <w:pPr>
        <w:spacing w:before="180" w:beforeLines="50" w:after="180" w:afterLines="50" w:line="500" w:lineRule="exact"/>
        <w:ind w:firstLine="84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（一）传播学的对象和基本问题</w:t>
      </w:r>
    </w:p>
    <w:p>
      <w:pPr>
        <w:spacing w:before="180" w:beforeLines="50" w:after="180" w:afterLines="50" w:line="500" w:lineRule="exact"/>
        <w:ind w:firstLine="84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（二）人类传播的起源与发展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（三）</w:t>
      </w:r>
      <w:r>
        <w:rPr>
          <w:rFonts w:eastAsia="黑体"/>
          <w:color w:val="auto"/>
          <w:sz w:val="28"/>
          <w:szCs w:val="28"/>
        </w:rPr>
        <w:t>人类传播的符号与意义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（四）</w:t>
      </w:r>
      <w:r>
        <w:rPr>
          <w:rFonts w:eastAsia="黑体"/>
          <w:color w:val="auto"/>
          <w:sz w:val="28"/>
          <w:szCs w:val="28"/>
        </w:rPr>
        <w:t>人类传播的几种主要类型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（五）人类传播的过程与系统结构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（六）媒介技术与媒介组织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（七）</w:t>
      </w:r>
      <w:r>
        <w:rPr>
          <w:rFonts w:eastAsia="黑体"/>
          <w:color w:val="auto"/>
          <w:sz w:val="28"/>
          <w:szCs w:val="28"/>
        </w:rPr>
        <w:t>传播制度与媒介规范理论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（八）社会转型与受众变迁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（九）</w:t>
      </w:r>
      <w:r>
        <w:rPr>
          <w:rFonts w:eastAsia="黑体"/>
          <w:color w:val="auto"/>
          <w:sz w:val="28"/>
          <w:szCs w:val="28"/>
        </w:rPr>
        <w:t>传播效果研究</w:t>
      </w:r>
      <w:r>
        <w:rPr>
          <w:rFonts w:hint="eastAsia" w:eastAsia="黑体"/>
          <w:color w:val="auto"/>
          <w:sz w:val="28"/>
          <w:szCs w:val="28"/>
        </w:rPr>
        <w:t>及主要的大众传播效果理论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（十）国际传播与全球传播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（十一）传播学研究史与主要学派</w:t>
      </w:r>
    </w:p>
    <w:p>
      <w:pPr>
        <w:spacing w:before="180" w:beforeLines="50" w:after="180" w:afterLines="50" w:line="500" w:lineRule="exact"/>
        <w:ind w:firstLine="840" w:firstLineChars="3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（十二）传播学调查研究方法</w:t>
      </w:r>
    </w:p>
    <w:p>
      <w:pPr>
        <w:spacing w:before="180" w:beforeLines="50" w:after="180" w:afterLines="50" w:line="500" w:lineRule="exact"/>
        <w:ind w:left="566" w:leftChars="236" w:firstLine="281" w:firstLineChars="100"/>
        <w:rPr>
          <w:rFonts w:eastAsia="黑体"/>
          <w:b/>
          <w:i/>
          <w:color w:val="auto"/>
          <w:sz w:val="28"/>
          <w:szCs w:val="28"/>
        </w:rPr>
      </w:pPr>
      <w:r>
        <w:rPr>
          <w:rFonts w:eastAsia="黑体"/>
          <w:b/>
          <w:color w:val="auto"/>
          <w:sz w:val="28"/>
          <w:szCs w:val="28"/>
        </w:rPr>
        <w:t>第三部分新闻学基础与</w:t>
      </w:r>
      <w:r>
        <w:rPr>
          <w:rFonts w:hint="eastAsia" w:eastAsia="黑体"/>
          <w:b/>
          <w:color w:val="auto"/>
          <w:sz w:val="28"/>
          <w:szCs w:val="28"/>
        </w:rPr>
        <w:t>理论</w:t>
      </w:r>
    </w:p>
    <w:p>
      <w:pPr>
        <w:numPr>
          <w:ilvl w:val="0"/>
          <w:numId w:val="1"/>
        </w:numPr>
        <w:spacing w:before="180" w:beforeLines="50" w:after="180" w:afterLines="50" w:line="500" w:lineRule="exact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马克思主义新闻观</w:t>
      </w:r>
    </w:p>
    <w:p>
      <w:pPr>
        <w:numPr>
          <w:ilvl w:val="0"/>
          <w:numId w:val="1"/>
        </w:numPr>
        <w:spacing w:before="180" w:beforeLines="50" w:after="180" w:afterLines="50" w:line="500" w:lineRule="exact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新闻本源与新闻的基本特征</w:t>
      </w:r>
    </w:p>
    <w:p>
      <w:pPr>
        <w:spacing w:before="180" w:beforeLines="50" w:after="180" w:afterLines="50" w:line="500" w:lineRule="exact"/>
        <w:ind w:left="566" w:leftChars="236" w:firstLine="280" w:firstLineChars="100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（三）新闻真实</w:t>
      </w:r>
      <w:r>
        <w:rPr>
          <w:rFonts w:hint="eastAsia" w:eastAsia="黑体"/>
          <w:color w:val="auto"/>
          <w:sz w:val="28"/>
          <w:szCs w:val="28"/>
        </w:rPr>
        <w:t>与杜绝虚假新闻</w:t>
      </w:r>
    </w:p>
    <w:p>
      <w:pPr>
        <w:spacing w:before="180" w:beforeLines="50" w:after="180" w:afterLines="50" w:line="500" w:lineRule="exact"/>
        <w:ind w:left="566" w:leftChars="236" w:firstLine="280" w:firstLineChars="100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（四）新闻生产与新闻选择</w:t>
      </w:r>
    </w:p>
    <w:p>
      <w:pPr>
        <w:spacing w:before="180" w:beforeLines="50" w:after="180" w:afterLines="50" w:line="500" w:lineRule="exact"/>
        <w:ind w:left="566" w:leftChars="236" w:firstLine="280" w:firstLineChars="1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（五）</w:t>
      </w:r>
      <w:r>
        <w:rPr>
          <w:rFonts w:hint="eastAsia" w:eastAsia="黑体"/>
          <w:color w:val="auto"/>
          <w:sz w:val="28"/>
          <w:szCs w:val="28"/>
        </w:rPr>
        <w:t>新闻媒体与融合发展</w:t>
      </w:r>
    </w:p>
    <w:p>
      <w:pPr>
        <w:spacing w:before="180" w:beforeLines="50" w:after="180" w:afterLines="50" w:line="500" w:lineRule="exact"/>
        <w:ind w:left="566" w:leftChars="236" w:firstLine="280" w:firstLineChars="1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（六）新闻事业</w:t>
      </w:r>
    </w:p>
    <w:p>
      <w:pPr>
        <w:spacing w:before="180" w:beforeLines="50" w:after="180" w:afterLines="50" w:line="500" w:lineRule="exact"/>
        <w:ind w:left="566" w:leftChars="236" w:firstLine="280" w:firstLineChars="100"/>
        <w:rPr>
          <w:rFonts w:eastAsia="黑体"/>
          <w:b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（七）新闻工作的党性原则和基本方针</w:t>
      </w:r>
    </w:p>
    <w:p>
      <w:pPr>
        <w:spacing w:before="180" w:beforeLines="50" w:after="180" w:afterLines="50" w:line="500" w:lineRule="exact"/>
        <w:ind w:left="566" w:leftChars="236" w:firstLine="280" w:firstLineChars="1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（八）新闻与信息、宣传、舆论</w:t>
      </w:r>
    </w:p>
    <w:p>
      <w:pPr>
        <w:spacing w:before="180" w:beforeLines="50" w:after="180" w:afterLines="50" w:line="500" w:lineRule="exact"/>
        <w:ind w:left="566" w:leftChars="236" w:firstLine="280" w:firstLineChars="1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（九）新闻出版自由与新闻法治</w:t>
      </w:r>
    </w:p>
    <w:p>
      <w:pPr>
        <w:spacing w:before="180" w:beforeLines="50" w:after="180" w:afterLines="50" w:line="500" w:lineRule="exact"/>
        <w:ind w:left="566" w:leftChars="236" w:firstLine="280" w:firstLineChars="1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（十）新闻媒介的受众</w:t>
      </w:r>
    </w:p>
    <w:p>
      <w:pPr>
        <w:spacing w:before="180" w:beforeLines="50" w:after="180" w:afterLines="50" w:line="500" w:lineRule="exact"/>
        <w:ind w:left="566" w:leftChars="236" w:firstLine="280" w:firstLineChars="1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（十一）新闻道德与新闻工作者的素养</w:t>
      </w:r>
    </w:p>
    <w:p>
      <w:pPr>
        <w:spacing w:before="180" w:beforeLines="50" w:after="180" w:afterLines="50" w:line="500" w:lineRule="exact"/>
        <w:ind w:left="566" w:leftChars="236" w:firstLine="280" w:firstLineChars="100"/>
        <w:rPr>
          <w:rFonts w:eastAsia="黑体"/>
          <w:color w:val="auto"/>
          <w:sz w:val="28"/>
          <w:szCs w:val="28"/>
        </w:rPr>
      </w:pPr>
      <w:r>
        <w:rPr>
          <w:rFonts w:hint="eastAsia" w:eastAsia="黑体"/>
          <w:color w:val="auto"/>
          <w:sz w:val="28"/>
          <w:szCs w:val="28"/>
        </w:rPr>
        <w:t>（十二）新闻传媒业的新发展</w:t>
      </w:r>
    </w:p>
    <w:p>
      <w:pPr>
        <w:spacing w:before="180" w:beforeLines="50" w:after="180" w:afterLines="50" w:line="500" w:lineRule="exact"/>
        <w:ind w:left="566" w:leftChars="236" w:firstLine="280" w:firstLineChars="100"/>
        <w:rPr>
          <w:rFonts w:eastAsia="黑体"/>
          <w:color w:val="auto"/>
          <w:sz w:val="28"/>
          <w:szCs w:val="28"/>
        </w:rPr>
      </w:pPr>
    </w:p>
    <w:bookmarkEnd w:id="0"/>
    <w:sectPr>
      <w:footerReference r:id="rId3" w:type="default"/>
      <w:pgSz w:w="12240" w:h="15840"/>
      <w:pgMar w:top="1440" w:right="1440" w:bottom="1440" w:left="1440" w:header="720" w:footer="720" w:gutter="0"/>
      <w:cols w:space="720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4B3A7E"/>
    <w:multiLevelType w:val="multilevel"/>
    <w:tmpl w:val="484B3A7E"/>
    <w:lvl w:ilvl="0" w:tentative="0">
      <w:start w:val="1"/>
      <w:numFmt w:val="japaneseCounting"/>
      <w:lvlText w:val="（%1）"/>
      <w:lvlJc w:val="left"/>
      <w:pPr>
        <w:ind w:left="1701" w:hanging="855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726" w:hanging="440"/>
      </w:pPr>
    </w:lvl>
    <w:lvl w:ilvl="2" w:tentative="0">
      <w:start w:val="1"/>
      <w:numFmt w:val="lowerRoman"/>
      <w:lvlText w:val="%3."/>
      <w:lvlJc w:val="right"/>
      <w:pPr>
        <w:ind w:left="2166" w:hanging="440"/>
      </w:pPr>
    </w:lvl>
    <w:lvl w:ilvl="3" w:tentative="0">
      <w:start w:val="1"/>
      <w:numFmt w:val="decimal"/>
      <w:lvlText w:val="%4."/>
      <w:lvlJc w:val="left"/>
      <w:pPr>
        <w:ind w:left="2606" w:hanging="440"/>
      </w:pPr>
    </w:lvl>
    <w:lvl w:ilvl="4" w:tentative="0">
      <w:start w:val="1"/>
      <w:numFmt w:val="lowerLetter"/>
      <w:lvlText w:val="%5)"/>
      <w:lvlJc w:val="left"/>
      <w:pPr>
        <w:ind w:left="3046" w:hanging="440"/>
      </w:pPr>
    </w:lvl>
    <w:lvl w:ilvl="5" w:tentative="0">
      <w:start w:val="1"/>
      <w:numFmt w:val="lowerRoman"/>
      <w:lvlText w:val="%6."/>
      <w:lvlJc w:val="right"/>
      <w:pPr>
        <w:ind w:left="3486" w:hanging="440"/>
      </w:pPr>
    </w:lvl>
    <w:lvl w:ilvl="6" w:tentative="0">
      <w:start w:val="1"/>
      <w:numFmt w:val="decimal"/>
      <w:lvlText w:val="%7."/>
      <w:lvlJc w:val="left"/>
      <w:pPr>
        <w:ind w:left="3926" w:hanging="440"/>
      </w:pPr>
    </w:lvl>
    <w:lvl w:ilvl="7" w:tentative="0">
      <w:start w:val="1"/>
      <w:numFmt w:val="lowerLetter"/>
      <w:lvlText w:val="%8)"/>
      <w:lvlJc w:val="left"/>
      <w:pPr>
        <w:ind w:left="4366" w:hanging="440"/>
      </w:pPr>
    </w:lvl>
    <w:lvl w:ilvl="8" w:tentative="0">
      <w:start w:val="1"/>
      <w:numFmt w:val="lowerRoman"/>
      <w:lvlText w:val="%9."/>
      <w:lvlJc w:val="right"/>
      <w:pPr>
        <w:ind w:left="4806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NotTrackMoves/>
  <w:documentProtection w:enforcement="0"/>
  <w:defaultTabStop w:val="720"/>
  <w:noPunctuationKerning w:val="1"/>
  <w:characterSpacingControl w:val="doNotCompress"/>
  <w:compat>
    <w:ulTrailSpace/>
    <w:doNotExpandShiftReturn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docVars>
    <w:docVar w:name="commondata" w:val="eyJoZGlkIjoiMTI4NzI0MmIyNGFkMzI4MzA2MjBlZDdjMzY5MzdiZTYifQ=="/>
  </w:docVars>
  <w:rsids>
    <w:rsidRoot w:val="005A3949"/>
    <w:rsid w:val="00001E02"/>
    <w:rsid w:val="000135B8"/>
    <w:rsid w:val="00016B48"/>
    <w:rsid w:val="00021238"/>
    <w:rsid w:val="000261A8"/>
    <w:rsid w:val="00027EE0"/>
    <w:rsid w:val="0003131A"/>
    <w:rsid w:val="000369B0"/>
    <w:rsid w:val="000404AC"/>
    <w:rsid w:val="00044E87"/>
    <w:rsid w:val="000574D6"/>
    <w:rsid w:val="000665D5"/>
    <w:rsid w:val="00066DD6"/>
    <w:rsid w:val="00067358"/>
    <w:rsid w:val="0007669B"/>
    <w:rsid w:val="0007794D"/>
    <w:rsid w:val="00087C21"/>
    <w:rsid w:val="00087F52"/>
    <w:rsid w:val="00091710"/>
    <w:rsid w:val="00094CC5"/>
    <w:rsid w:val="000A2F11"/>
    <w:rsid w:val="000A3C6A"/>
    <w:rsid w:val="000A47C7"/>
    <w:rsid w:val="000A640F"/>
    <w:rsid w:val="000B4FFA"/>
    <w:rsid w:val="000C1519"/>
    <w:rsid w:val="000D1983"/>
    <w:rsid w:val="000E35BF"/>
    <w:rsid w:val="000E4BF7"/>
    <w:rsid w:val="000E6F3F"/>
    <w:rsid w:val="000F3E88"/>
    <w:rsid w:val="00100804"/>
    <w:rsid w:val="00110177"/>
    <w:rsid w:val="001162D7"/>
    <w:rsid w:val="00116C74"/>
    <w:rsid w:val="00130C60"/>
    <w:rsid w:val="001330D7"/>
    <w:rsid w:val="0013334D"/>
    <w:rsid w:val="0016205C"/>
    <w:rsid w:val="00171377"/>
    <w:rsid w:val="00171D24"/>
    <w:rsid w:val="001725C3"/>
    <w:rsid w:val="00181158"/>
    <w:rsid w:val="00182F8D"/>
    <w:rsid w:val="00190665"/>
    <w:rsid w:val="00190F6A"/>
    <w:rsid w:val="00193124"/>
    <w:rsid w:val="00194889"/>
    <w:rsid w:val="001A6161"/>
    <w:rsid w:val="001D0A89"/>
    <w:rsid w:val="001D153F"/>
    <w:rsid w:val="001D1868"/>
    <w:rsid w:val="001D3689"/>
    <w:rsid w:val="001D5655"/>
    <w:rsid w:val="001E1AE5"/>
    <w:rsid w:val="001F461A"/>
    <w:rsid w:val="001F5C85"/>
    <w:rsid w:val="001F67C3"/>
    <w:rsid w:val="00202F76"/>
    <w:rsid w:val="00206E65"/>
    <w:rsid w:val="00212456"/>
    <w:rsid w:val="00214A55"/>
    <w:rsid w:val="00214A61"/>
    <w:rsid w:val="0021792D"/>
    <w:rsid w:val="00220B85"/>
    <w:rsid w:val="00221D9C"/>
    <w:rsid w:val="00232839"/>
    <w:rsid w:val="002330C4"/>
    <w:rsid w:val="002412B0"/>
    <w:rsid w:val="00246773"/>
    <w:rsid w:val="002504ED"/>
    <w:rsid w:val="002514B7"/>
    <w:rsid w:val="00251CBC"/>
    <w:rsid w:val="00255B84"/>
    <w:rsid w:val="00256855"/>
    <w:rsid w:val="00257F63"/>
    <w:rsid w:val="00261938"/>
    <w:rsid w:val="00263EE8"/>
    <w:rsid w:val="00273341"/>
    <w:rsid w:val="00280016"/>
    <w:rsid w:val="00285832"/>
    <w:rsid w:val="00295E82"/>
    <w:rsid w:val="002A1D2E"/>
    <w:rsid w:val="002A4BBD"/>
    <w:rsid w:val="002B1A41"/>
    <w:rsid w:val="002B5AE5"/>
    <w:rsid w:val="002C6BD9"/>
    <w:rsid w:val="002C6E8E"/>
    <w:rsid w:val="002E4FFD"/>
    <w:rsid w:val="002F6261"/>
    <w:rsid w:val="00301EFB"/>
    <w:rsid w:val="00306DC0"/>
    <w:rsid w:val="00312023"/>
    <w:rsid w:val="00312547"/>
    <w:rsid w:val="00331D6D"/>
    <w:rsid w:val="00340A1A"/>
    <w:rsid w:val="003419B0"/>
    <w:rsid w:val="00356899"/>
    <w:rsid w:val="003641BF"/>
    <w:rsid w:val="00381F12"/>
    <w:rsid w:val="00397EC5"/>
    <w:rsid w:val="003B25B1"/>
    <w:rsid w:val="003B708F"/>
    <w:rsid w:val="003D7241"/>
    <w:rsid w:val="003E1869"/>
    <w:rsid w:val="003F5BDB"/>
    <w:rsid w:val="003F77AF"/>
    <w:rsid w:val="003F7BB2"/>
    <w:rsid w:val="004072EC"/>
    <w:rsid w:val="00407651"/>
    <w:rsid w:val="00407D39"/>
    <w:rsid w:val="00411C29"/>
    <w:rsid w:val="00412CE2"/>
    <w:rsid w:val="004131E4"/>
    <w:rsid w:val="00437E1F"/>
    <w:rsid w:val="00441173"/>
    <w:rsid w:val="00447FC9"/>
    <w:rsid w:val="00454AE0"/>
    <w:rsid w:val="004634A6"/>
    <w:rsid w:val="00464A87"/>
    <w:rsid w:val="00467297"/>
    <w:rsid w:val="004717D5"/>
    <w:rsid w:val="0047297F"/>
    <w:rsid w:val="004747BA"/>
    <w:rsid w:val="00475EC8"/>
    <w:rsid w:val="00480B4D"/>
    <w:rsid w:val="004A6C8E"/>
    <w:rsid w:val="004B0E87"/>
    <w:rsid w:val="004C6CD3"/>
    <w:rsid w:val="004E23AB"/>
    <w:rsid w:val="004E5087"/>
    <w:rsid w:val="004E693C"/>
    <w:rsid w:val="004E6F46"/>
    <w:rsid w:val="004F2B32"/>
    <w:rsid w:val="004F36BB"/>
    <w:rsid w:val="004F4767"/>
    <w:rsid w:val="004F5F4E"/>
    <w:rsid w:val="005069B6"/>
    <w:rsid w:val="00513129"/>
    <w:rsid w:val="0051419D"/>
    <w:rsid w:val="005253BD"/>
    <w:rsid w:val="00525953"/>
    <w:rsid w:val="0052685C"/>
    <w:rsid w:val="00536132"/>
    <w:rsid w:val="00537372"/>
    <w:rsid w:val="005407A1"/>
    <w:rsid w:val="00580984"/>
    <w:rsid w:val="005827C6"/>
    <w:rsid w:val="00594E4A"/>
    <w:rsid w:val="005A3949"/>
    <w:rsid w:val="005B2C55"/>
    <w:rsid w:val="005B6FE1"/>
    <w:rsid w:val="005D5DD2"/>
    <w:rsid w:val="005E03E3"/>
    <w:rsid w:val="005E0542"/>
    <w:rsid w:val="005E096C"/>
    <w:rsid w:val="005E1552"/>
    <w:rsid w:val="005E31F0"/>
    <w:rsid w:val="005E5CB7"/>
    <w:rsid w:val="005E710A"/>
    <w:rsid w:val="005F09E2"/>
    <w:rsid w:val="005F39CE"/>
    <w:rsid w:val="005F3C29"/>
    <w:rsid w:val="0060444C"/>
    <w:rsid w:val="006058C3"/>
    <w:rsid w:val="00651F88"/>
    <w:rsid w:val="006541B0"/>
    <w:rsid w:val="00667AB1"/>
    <w:rsid w:val="00672539"/>
    <w:rsid w:val="00673670"/>
    <w:rsid w:val="00676AE8"/>
    <w:rsid w:val="00686D22"/>
    <w:rsid w:val="006878F1"/>
    <w:rsid w:val="006A0B88"/>
    <w:rsid w:val="006A4B33"/>
    <w:rsid w:val="006C5124"/>
    <w:rsid w:val="006C7BEC"/>
    <w:rsid w:val="006D04BE"/>
    <w:rsid w:val="006D6807"/>
    <w:rsid w:val="006D7798"/>
    <w:rsid w:val="006D7990"/>
    <w:rsid w:val="006F1EED"/>
    <w:rsid w:val="0070530C"/>
    <w:rsid w:val="007056C2"/>
    <w:rsid w:val="0070656B"/>
    <w:rsid w:val="00711664"/>
    <w:rsid w:val="007149D2"/>
    <w:rsid w:val="00726B6E"/>
    <w:rsid w:val="007341F8"/>
    <w:rsid w:val="00741C39"/>
    <w:rsid w:val="00750094"/>
    <w:rsid w:val="0075389A"/>
    <w:rsid w:val="00755FC7"/>
    <w:rsid w:val="00756BAF"/>
    <w:rsid w:val="00765523"/>
    <w:rsid w:val="0078534B"/>
    <w:rsid w:val="007A10E6"/>
    <w:rsid w:val="007A4B18"/>
    <w:rsid w:val="007A6B98"/>
    <w:rsid w:val="007C0259"/>
    <w:rsid w:val="007C4945"/>
    <w:rsid w:val="007C5AA3"/>
    <w:rsid w:val="007D202E"/>
    <w:rsid w:val="007D52ED"/>
    <w:rsid w:val="007E11BB"/>
    <w:rsid w:val="007E45B8"/>
    <w:rsid w:val="007E5579"/>
    <w:rsid w:val="007F3BA6"/>
    <w:rsid w:val="008067F6"/>
    <w:rsid w:val="0080692F"/>
    <w:rsid w:val="00810C10"/>
    <w:rsid w:val="00811DDF"/>
    <w:rsid w:val="00814479"/>
    <w:rsid w:val="008167C1"/>
    <w:rsid w:val="00834208"/>
    <w:rsid w:val="0083746E"/>
    <w:rsid w:val="008434A9"/>
    <w:rsid w:val="0085155E"/>
    <w:rsid w:val="00852EEF"/>
    <w:rsid w:val="008532BF"/>
    <w:rsid w:val="00856D27"/>
    <w:rsid w:val="00862281"/>
    <w:rsid w:val="00865921"/>
    <w:rsid w:val="00873234"/>
    <w:rsid w:val="00875922"/>
    <w:rsid w:val="00876C20"/>
    <w:rsid w:val="0088452C"/>
    <w:rsid w:val="008861EA"/>
    <w:rsid w:val="0089082E"/>
    <w:rsid w:val="008947E1"/>
    <w:rsid w:val="008B0291"/>
    <w:rsid w:val="008B244C"/>
    <w:rsid w:val="008C2D11"/>
    <w:rsid w:val="008C347D"/>
    <w:rsid w:val="008D2794"/>
    <w:rsid w:val="008E3353"/>
    <w:rsid w:val="008E3978"/>
    <w:rsid w:val="008E4172"/>
    <w:rsid w:val="008F108C"/>
    <w:rsid w:val="008F44A8"/>
    <w:rsid w:val="008F55BE"/>
    <w:rsid w:val="008F5CA7"/>
    <w:rsid w:val="0090093C"/>
    <w:rsid w:val="00904F8A"/>
    <w:rsid w:val="00912FCF"/>
    <w:rsid w:val="0091463D"/>
    <w:rsid w:val="00924BB1"/>
    <w:rsid w:val="00933BA5"/>
    <w:rsid w:val="009364D1"/>
    <w:rsid w:val="0094550E"/>
    <w:rsid w:val="00950916"/>
    <w:rsid w:val="0095490F"/>
    <w:rsid w:val="00963341"/>
    <w:rsid w:val="00964B39"/>
    <w:rsid w:val="00971A81"/>
    <w:rsid w:val="00981531"/>
    <w:rsid w:val="00981B5F"/>
    <w:rsid w:val="00984E85"/>
    <w:rsid w:val="00991182"/>
    <w:rsid w:val="009A7BF2"/>
    <w:rsid w:val="009B29AB"/>
    <w:rsid w:val="009C21CA"/>
    <w:rsid w:val="009D15F9"/>
    <w:rsid w:val="009D3479"/>
    <w:rsid w:val="009E7D0C"/>
    <w:rsid w:val="009F142D"/>
    <w:rsid w:val="009F7B87"/>
    <w:rsid w:val="00A067A0"/>
    <w:rsid w:val="00A1013F"/>
    <w:rsid w:val="00A10D40"/>
    <w:rsid w:val="00A24DE0"/>
    <w:rsid w:val="00A33BE7"/>
    <w:rsid w:val="00A34AFB"/>
    <w:rsid w:val="00A4468D"/>
    <w:rsid w:val="00A518A4"/>
    <w:rsid w:val="00A57061"/>
    <w:rsid w:val="00A735DE"/>
    <w:rsid w:val="00A75B4E"/>
    <w:rsid w:val="00A767FD"/>
    <w:rsid w:val="00A81F8C"/>
    <w:rsid w:val="00A831B2"/>
    <w:rsid w:val="00A83E46"/>
    <w:rsid w:val="00A858F1"/>
    <w:rsid w:val="00A86696"/>
    <w:rsid w:val="00A9053F"/>
    <w:rsid w:val="00A91166"/>
    <w:rsid w:val="00A927B5"/>
    <w:rsid w:val="00A93F1E"/>
    <w:rsid w:val="00A97979"/>
    <w:rsid w:val="00AA066D"/>
    <w:rsid w:val="00AB11D3"/>
    <w:rsid w:val="00AB1CA9"/>
    <w:rsid w:val="00AB3AF6"/>
    <w:rsid w:val="00AB4DC5"/>
    <w:rsid w:val="00AF2F85"/>
    <w:rsid w:val="00AF7E69"/>
    <w:rsid w:val="00B00093"/>
    <w:rsid w:val="00B171EE"/>
    <w:rsid w:val="00B33990"/>
    <w:rsid w:val="00B373CB"/>
    <w:rsid w:val="00B43804"/>
    <w:rsid w:val="00B502B9"/>
    <w:rsid w:val="00B52ECD"/>
    <w:rsid w:val="00B62D5D"/>
    <w:rsid w:val="00B64F13"/>
    <w:rsid w:val="00B720E4"/>
    <w:rsid w:val="00B72D4E"/>
    <w:rsid w:val="00B73099"/>
    <w:rsid w:val="00B77D91"/>
    <w:rsid w:val="00B806D4"/>
    <w:rsid w:val="00B95084"/>
    <w:rsid w:val="00B958A3"/>
    <w:rsid w:val="00BA641D"/>
    <w:rsid w:val="00BB293D"/>
    <w:rsid w:val="00BB5CE8"/>
    <w:rsid w:val="00BB7A69"/>
    <w:rsid w:val="00BC65A3"/>
    <w:rsid w:val="00BD309B"/>
    <w:rsid w:val="00BD6EAF"/>
    <w:rsid w:val="00BD7E77"/>
    <w:rsid w:val="00BE14DF"/>
    <w:rsid w:val="00BE1D99"/>
    <w:rsid w:val="00BE2619"/>
    <w:rsid w:val="00BE64E0"/>
    <w:rsid w:val="00C30BA0"/>
    <w:rsid w:val="00C359D8"/>
    <w:rsid w:val="00C3760E"/>
    <w:rsid w:val="00C42928"/>
    <w:rsid w:val="00C43C6C"/>
    <w:rsid w:val="00C60278"/>
    <w:rsid w:val="00C60B53"/>
    <w:rsid w:val="00C63A69"/>
    <w:rsid w:val="00C73074"/>
    <w:rsid w:val="00C73154"/>
    <w:rsid w:val="00C84187"/>
    <w:rsid w:val="00C851BF"/>
    <w:rsid w:val="00C86964"/>
    <w:rsid w:val="00C920EA"/>
    <w:rsid w:val="00C93F6C"/>
    <w:rsid w:val="00CA00D4"/>
    <w:rsid w:val="00CA4B38"/>
    <w:rsid w:val="00CA6178"/>
    <w:rsid w:val="00CA7590"/>
    <w:rsid w:val="00CB17E7"/>
    <w:rsid w:val="00CB1DCE"/>
    <w:rsid w:val="00CB3CE4"/>
    <w:rsid w:val="00CB65BB"/>
    <w:rsid w:val="00CB72BA"/>
    <w:rsid w:val="00CB74AE"/>
    <w:rsid w:val="00CB7E8D"/>
    <w:rsid w:val="00CC0CEF"/>
    <w:rsid w:val="00CC411A"/>
    <w:rsid w:val="00CC45D2"/>
    <w:rsid w:val="00CD01D2"/>
    <w:rsid w:val="00CD3742"/>
    <w:rsid w:val="00CD503D"/>
    <w:rsid w:val="00CD63B4"/>
    <w:rsid w:val="00CE54F2"/>
    <w:rsid w:val="00CE6D04"/>
    <w:rsid w:val="00CE7B93"/>
    <w:rsid w:val="00CE7EE4"/>
    <w:rsid w:val="00CF5308"/>
    <w:rsid w:val="00CF61EB"/>
    <w:rsid w:val="00CF6AEA"/>
    <w:rsid w:val="00D01786"/>
    <w:rsid w:val="00D1212A"/>
    <w:rsid w:val="00D140A5"/>
    <w:rsid w:val="00D4633B"/>
    <w:rsid w:val="00D46D3E"/>
    <w:rsid w:val="00D5014E"/>
    <w:rsid w:val="00D506E1"/>
    <w:rsid w:val="00D568A1"/>
    <w:rsid w:val="00D62ED6"/>
    <w:rsid w:val="00D67B67"/>
    <w:rsid w:val="00D67CD6"/>
    <w:rsid w:val="00D869F0"/>
    <w:rsid w:val="00D94645"/>
    <w:rsid w:val="00D96104"/>
    <w:rsid w:val="00D97DA7"/>
    <w:rsid w:val="00DA0D1B"/>
    <w:rsid w:val="00DA6CD4"/>
    <w:rsid w:val="00DB2E24"/>
    <w:rsid w:val="00DB31FE"/>
    <w:rsid w:val="00DC1DFD"/>
    <w:rsid w:val="00DC3893"/>
    <w:rsid w:val="00DC3951"/>
    <w:rsid w:val="00DC412A"/>
    <w:rsid w:val="00DC5A37"/>
    <w:rsid w:val="00DC5F02"/>
    <w:rsid w:val="00DC6DF1"/>
    <w:rsid w:val="00DD2B5F"/>
    <w:rsid w:val="00DD4FD7"/>
    <w:rsid w:val="00DE445D"/>
    <w:rsid w:val="00DE7C20"/>
    <w:rsid w:val="00DF040D"/>
    <w:rsid w:val="00DF14D2"/>
    <w:rsid w:val="00DF4430"/>
    <w:rsid w:val="00E16148"/>
    <w:rsid w:val="00E23DEB"/>
    <w:rsid w:val="00E43B16"/>
    <w:rsid w:val="00E4469A"/>
    <w:rsid w:val="00E506F9"/>
    <w:rsid w:val="00E52751"/>
    <w:rsid w:val="00E52F36"/>
    <w:rsid w:val="00E56DCD"/>
    <w:rsid w:val="00E60D4B"/>
    <w:rsid w:val="00E65E3D"/>
    <w:rsid w:val="00E66C1F"/>
    <w:rsid w:val="00E708D7"/>
    <w:rsid w:val="00E71411"/>
    <w:rsid w:val="00E817AC"/>
    <w:rsid w:val="00E827A1"/>
    <w:rsid w:val="00E86A7C"/>
    <w:rsid w:val="00E973C5"/>
    <w:rsid w:val="00EA5BDC"/>
    <w:rsid w:val="00EB1965"/>
    <w:rsid w:val="00EC4525"/>
    <w:rsid w:val="00ED01C8"/>
    <w:rsid w:val="00ED4548"/>
    <w:rsid w:val="00EE7907"/>
    <w:rsid w:val="00F0301D"/>
    <w:rsid w:val="00F12D07"/>
    <w:rsid w:val="00F16683"/>
    <w:rsid w:val="00F2439C"/>
    <w:rsid w:val="00F2503C"/>
    <w:rsid w:val="00F2684D"/>
    <w:rsid w:val="00F36A83"/>
    <w:rsid w:val="00F379F8"/>
    <w:rsid w:val="00F437B0"/>
    <w:rsid w:val="00F51CD8"/>
    <w:rsid w:val="00F53251"/>
    <w:rsid w:val="00F54163"/>
    <w:rsid w:val="00F55395"/>
    <w:rsid w:val="00F55A74"/>
    <w:rsid w:val="00F67A40"/>
    <w:rsid w:val="00F7013B"/>
    <w:rsid w:val="00F7181C"/>
    <w:rsid w:val="00F7387A"/>
    <w:rsid w:val="00F81393"/>
    <w:rsid w:val="00F82C7E"/>
    <w:rsid w:val="00F94676"/>
    <w:rsid w:val="00F94792"/>
    <w:rsid w:val="00F97D3C"/>
    <w:rsid w:val="00FA2AAD"/>
    <w:rsid w:val="00FB3A6D"/>
    <w:rsid w:val="00FB4AE4"/>
    <w:rsid w:val="00FC1F53"/>
    <w:rsid w:val="00FC356E"/>
    <w:rsid w:val="00FD3FE2"/>
    <w:rsid w:val="00FD4975"/>
    <w:rsid w:val="00FE4CD9"/>
    <w:rsid w:val="00FE7B04"/>
    <w:rsid w:val="00FF3475"/>
    <w:rsid w:val="00FF3806"/>
    <w:rsid w:val="00FF652E"/>
    <w:rsid w:val="0B135D68"/>
    <w:rsid w:val="1B6826B7"/>
    <w:rsid w:val="2ADF5594"/>
    <w:rsid w:val="35172CA2"/>
    <w:rsid w:val="3D951130"/>
    <w:rsid w:val="3E1F7E36"/>
    <w:rsid w:val="3E5566FC"/>
    <w:rsid w:val="424C1F62"/>
    <w:rsid w:val="43FC6DD7"/>
    <w:rsid w:val="44AE71E3"/>
    <w:rsid w:val="4584344C"/>
    <w:rsid w:val="516C4F36"/>
    <w:rsid w:val="518E53F8"/>
    <w:rsid w:val="5D8B61F6"/>
    <w:rsid w:val="5E9A5271"/>
    <w:rsid w:val="5FC00F64"/>
    <w:rsid w:val="62FF29F3"/>
    <w:rsid w:val="675D1F9D"/>
    <w:rsid w:val="69327630"/>
    <w:rsid w:val="6A17019C"/>
    <w:rsid w:val="6D7F4BC3"/>
    <w:rsid w:val="6F7F96B8"/>
    <w:rsid w:val="73F60DA9"/>
    <w:rsid w:val="76F7B53F"/>
    <w:rsid w:val="77B4B4FC"/>
    <w:rsid w:val="79A7A583"/>
    <w:rsid w:val="7AFD9C7A"/>
    <w:rsid w:val="7D5E88A2"/>
    <w:rsid w:val="7DFB1B13"/>
    <w:rsid w:val="7F56B5A5"/>
    <w:rsid w:val="7FDE2A7D"/>
    <w:rsid w:val="AFFEEE6E"/>
    <w:rsid w:val="BAD4BD6E"/>
    <w:rsid w:val="BBFEC321"/>
    <w:rsid w:val="BE7F4397"/>
    <w:rsid w:val="ECFF61CB"/>
    <w:rsid w:val="F5DB0C14"/>
    <w:rsid w:val="FBEAA90C"/>
    <w:rsid w:val="FDAB10E4"/>
    <w:rsid w:val="FEFF0AA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character" w:default="1" w:styleId="10">
    <w:name w:val="Default Paragraph Font"/>
    <w:unhideWhenUsed/>
    <w:uiPriority w:val="1"/>
  </w:style>
  <w:style w:type="table" w:default="1" w:styleId="9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6"/>
    <w:unhideWhenUsed/>
    <w:qFormat/>
    <w:uiPriority w:val="99"/>
    <w:rPr>
      <w:sz w:val="20"/>
      <w:szCs w:val="20"/>
    </w:rPr>
  </w:style>
  <w:style w:type="paragraph" w:styleId="3">
    <w:name w:val="Balloon Text"/>
    <w:basedOn w:val="1"/>
    <w:link w:val="17"/>
    <w:unhideWhenUsed/>
    <w:qFormat/>
    <w:uiPriority w:val="99"/>
    <w:rPr>
      <w:rFonts w:ascii="微软雅黑" w:eastAsia="微软雅黑"/>
      <w:sz w:val="18"/>
      <w:szCs w:val="18"/>
    </w:rPr>
  </w:style>
  <w:style w:type="paragraph" w:styleId="4">
    <w:name w:val="footer"/>
    <w:basedOn w:val="1"/>
    <w:link w:val="15"/>
    <w:unhideWhenUsed/>
    <w:qFormat/>
    <w:uiPriority w:val="99"/>
    <w:pPr>
      <w:tabs>
        <w:tab w:val="center" w:pos="4680"/>
        <w:tab w:val="right" w:pos="9360"/>
      </w:tabs>
    </w:pPr>
  </w:style>
  <w:style w:type="paragraph" w:styleId="5">
    <w:name w:val="header"/>
    <w:basedOn w:val="1"/>
    <w:link w:val="13"/>
    <w:unhideWhenUsed/>
    <w:qFormat/>
    <w:uiPriority w:val="99"/>
    <w:pPr>
      <w:tabs>
        <w:tab w:val="center" w:pos="4680"/>
        <w:tab w:val="right" w:pos="9360"/>
      </w:tabs>
    </w:pPr>
  </w:style>
  <w:style w:type="paragraph" w:styleId="6">
    <w:name w:val="HTML Preformatted"/>
    <w:basedOn w:val="1"/>
    <w:link w:val="18"/>
    <w:semiHidden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</w:pPr>
    <w:rPr>
      <w:rFonts w:ascii="宋体" w:hAnsi="宋体" w:cs="宋体"/>
    </w:rPr>
  </w:style>
  <w:style w:type="paragraph" w:styleId="8">
    <w:name w:val="annotation subject"/>
    <w:basedOn w:val="2"/>
    <w:next w:val="2"/>
    <w:link w:val="14"/>
    <w:unhideWhenUsed/>
    <w:qFormat/>
    <w:uiPriority w:val="99"/>
    <w:rPr>
      <w:b/>
      <w:bCs/>
    </w:rPr>
  </w:style>
  <w:style w:type="character" w:styleId="11">
    <w:name w:val="Hyperlink"/>
    <w:qFormat/>
    <w:uiPriority w:val="0"/>
    <w:rPr>
      <w:color w:val="0000FF"/>
      <w:u w:val="single"/>
    </w:rPr>
  </w:style>
  <w:style w:type="character" w:styleId="12">
    <w:name w:val="annotation reference"/>
    <w:unhideWhenUsed/>
    <w:qFormat/>
    <w:uiPriority w:val="99"/>
    <w:rPr>
      <w:sz w:val="16"/>
      <w:szCs w:val="16"/>
    </w:rPr>
  </w:style>
  <w:style w:type="character" w:customStyle="1" w:styleId="13">
    <w:name w:val="页眉 字符"/>
    <w:basedOn w:val="10"/>
    <w:link w:val="5"/>
    <w:qFormat/>
    <w:uiPriority w:val="99"/>
  </w:style>
  <w:style w:type="character" w:customStyle="1" w:styleId="14">
    <w:name w:val="批注主题 字符"/>
    <w:link w:val="8"/>
    <w:semiHidden/>
    <w:qFormat/>
    <w:uiPriority w:val="99"/>
    <w:rPr>
      <w:b/>
      <w:bCs/>
    </w:rPr>
  </w:style>
  <w:style w:type="character" w:customStyle="1" w:styleId="15">
    <w:name w:val="页脚 字符"/>
    <w:basedOn w:val="10"/>
    <w:link w:val="4"/>
    <w:qFormat/>
    <w:uiPriority w:val="99"/>
  </w:style>
  <w:style w:type="character" w:customStyle="1" w:styleId="16">
    <w:name w:val="批注文字 字符"/>
    <w:basedOn w:val="10"/>
    <w:link w:val="2"/>
    <w:semiHidden/>
    <w:qFormat/>
    <w:uiPriority w:val="99"/>
  </w:style>
  <w:style w:type="character" w:customStyle="1" w:styleId="17">
    <w:name w:val="批注框文本 字符"/>
    <w:link w:val="3"/>
    <w:semiHidden/>
    <w:qFormat/>
    <w:uiPriority w:val="99"/>
    <w:rPr>
      <w:rFonts w:ascii="微软雅黑" w:eastAsia="微软雅黑"/>
      <w:sz w:val="18"/>
      <w:szCs w:val="18"/>
    </w:rPr>
  </w:style>
  <w:style w:type="character" w:customStyle="1" w:styleId="18">
    <w:name w:val="HTML 预设格式 字符"/>
    <w:link w:val="6"/>
    <w:semiHidden/>
    <w:qFormat/>
    <w:uiPriority w:val="99"/>
    <w:rPr>
      <w:rFonts w:ascii="宋体" w:hAnsi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4</Pages>
  <Words>933</Words>
  <Characters>958</Characters>
  <Lines>7</Lines>
  <Paragraphs>2</Paragraphs>
  <TotalTime>160</TotalTime>
  <ScaleCrop>false</ScaleCrop>
  <LinksUpToDate>false</LinksUpToDate>
  <CharactersWithSpaces>1055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2023-05-07T14:16:00Z</dcterms:created>
  <dc:creator>Administrator</dc:creator>
  <cp:lastModifiedBy>康化夷</cp:lastModifiedBy>
  <cp:lastPrinted>2018-07-15T01:13:00Z</cp:lastPrinted>
  <dcterms:modified xsi:type="dcterms:W3CDTF">2024-07-15T00:43:13Z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KSORubyTemplateID">
    <vt:lpwstr>6</vt:lpwstr>
  </property>
  <property fmtid="{D5CDD505-2E9C-101B-9397-08002B2CF9AE}" pid="4" name="ICV">
    <vt:lpwstr>09EC0C473D6E44DA8DFDF2CE7F68027A_12</vt:lpwstr>
  </property>
</Properties>
</file>